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95E50" w14:textId="77777777" w:rsidR="004A3FB5" w:rsidRPr="004A3FB5" w:rsidRDefault="004A3FB5" w:rsidP="004A3FB5">
      <w:pPr>
        <w:widowControl w:val="0"/>
        <w:tabs>
          <w:tab w:val="right" w:pos="10282"/>
        </w:tabs>
        <w:autoSpaceDE w:val="0"/>
        <w:autoSpaceDN w:val="0"/>
        <w:adjustRightInd w:val="0"/>
        <w:ind w:right="-708"/>
        <w:jc w:val="left"/>
        <w:rPr>
          <w:rFonts w:ascii="Times New Roman" w:eastAsia="PMingLiU" w:hAnsi="Times New Roman" w:cs="Times New Roman"/>
          <w:b/>
          <w:bCs/>
          <w:i/>
          <w:iCs/>
          <w:sz w:val="42"/>
          <w:szCs w:val="42"/>
          <w:lang w:val="en-GB" w:eastAsia="en-CA"/>
        </w:rPr>
      </w:pPr>
      <w:r w:rsidRPr="004A3FB5">
        <w:rPr>
          <w:rFonts w:ascii="Times New Roman" w:eastAsia="PMingLiU" w:hAnsi="Times New Roman" w:cs="Times New Roman"/>
          <w:b/>
          <w:bCs/>
          <w:i/>
          <w:iCs/>
          <w:sz w:val="42"/>
          <w:szCs w:val="42"/>
          <w:lang w:val="en-GB" w:eastAsia="en-CA"/>
        </w:rPr>
        <w:t>Kawartha</w:t>
      </w:r>
      <w:r w:rsidRPr="004A3FB5">
        <w:rPr>
          <w:rFonts w:ascii="Times New Roman" w:eastAsia="PMingLiU" w:hAnsi="Times New Roman" w:cs="Times New Roman"/>
          <w:b/>
          <w:bCs/>
          <w:i/>
          <w:iCs/>
          <w:sz w:val="42"/>
          <w:szCs w:val="42"/>
          <w:lang w:val="en-GB" w:eastAsia="en-CA"/>
        </w:rPr>
        <w:tab/>
      </w:r>
    </w:p>
    <w:p w14:paraId="2CA4091E" w14:textId="77777777" w:rsidR="004A3FB5" w:rsidRPr="004A3FB5" w:rsidRDefault="004A3FB5" w:rsidP="004A3FB5">
      <w:pPr>
        <w:widowControl w:val="0"/>
        <w:autoSpaceDE w:val="0"/>
        <w:autoSpaceDN w:val="0"/>
        <w:adjustRightInd w:val="0"/>
        <w:ind w:right="-708"/>
        <w:jc w:val="left"/>
        <w:rPr>
          <w:rFonts w:ascii="Times New Roman" w:eastAsia="PMingLiU" w:hAnsi="Times New Roman" w:cs="Times New Roman"/>
          <w:b/>
          <w:bCs/>
          <w:i/>
          <w:iCs/>
          <w:sz w:val="28"/>
          <w:szCs w:val="28"/>
          <w:lang w:val="en-GB" w:eastAsia="en-CA"/>
        </w:rPr>
      </w:pPr>
      <w:r w:rsidRPr="004A3FB5">
        <w:rPr>
          <w:rFonts w:ascii="Times New Roman" w:eastAsia="PMingLiU" w:hAnsi="Times New Roman" w:cs="Times New Roman"/>
          <w:b/>
          <w:bCs/>
          <w:i/>
          <w:iCs/>
          <w:sz w:val="42"/>
          <w:szCs w:val="42"/>
          <w:lang w:val="en-GB" w:eastAsia="en-CA"/>
        </w:rPr>
        <w:t xml:space="preserve"> Family</w:t>
      </w:r>
      <w:r w:rsidRPr="004A3FB5">
        <w:rPr>
          <w:rFonts w:ascii="Times New Roman" w:eastAsia="PMingLiU" w:hAnsi="Times New Roman" w:cs="Times New Roman"/>
          <w:b/>
          <w:bCs/>
          <w:i/>
          <w:iCs/>
          <w:sz w:val="42"/>
          <w:szCs w:val="42"/>
          <w:lang w:val="en-GB" w:eastAsia="en-CA"/>
        </w:rPr>
        <w:tab/>
      </w:r>
      <w:r w:rsidRPr="004A3FB5">
        <w:rPr>
          <w:rFonts w:ascii="Times New Roman" w:eastAsia="PMingLiU" w:hAnsi="Times New Roman" w:cs="Times New Roman"/>
          <w:b/>
          <w:bCs/>
          <w:i/>
          <w:iCs/>
          <w:sz w:val="48"/>
          <w:szCs w:val="48"/>
          <w:lang w:val="en-GB" w:eastAsia="en-CA"/>
        </w:rPr>
        <w:tab/>
      </w:r>
      <w:r w:rsidRPr="004A3FB5">
        <w:rPr>
          <w:rFonts w:ascii="Times New Roman" w:eastAsia="PMingLiU" w:hAnsi="Times New Roman" w:cs="Times New Roman"/>
          <w:b/>
          <w:bCs/>
          <w:i/>
          <w:iCs/>
          <w:sz w:val="26"/>
          <w:szCs w:val="26"/>
          <w:lang w:val="en-GB" w:eastAsia="en-CA"/>
        </w:rPr>
        <w:t>Serving the City of Peterborough and the Counties of</w:t>
      </w:r>
    </w:p>
    <w:p w14:paraId="2BFE8683" w14:textId="77777777" w:rsidR="004A3FB5" w:rsidRPr="004A3FB5" w:rsidRDefault="004A3FB5" w:rsidP="004A3FB5">
      <w:pPr>
        <w:widowControl w:val="0"/>
        <w:tabs>
          <w:tab w:val="left" w:pos="-1440"/>
        </w:tabs>
        <w:autoSpaceDE w:val="0"/>
        <w:autoSpaceDN w:val="0"/>
        <w:adjustRightInd w:val="0"/>
        <w:ind w:left="2880" w:right="-708" w:hanging="2880"/>
        <w:jc w:val="left"/>
        <w:rPr>
          <w:rFonts w:ascii="Times New Roman" w:eastAsia="PMingLiU" w:hAnsi="Times New Roman" w:cs="Times New Roman"/>
          <w:b/>
          <w:bCs/>
          <w:i/>
          <w:iCs/>
          <w:sz w:val="28"/>
          <w:szCs w:val="28"/>
          <w:lang w:val="en-GB" w:eastAsia="en-CA"/>
        </w:rPr>
      </w:pPr>
      <w:r w:rsidRPr="004A3FB5">
        <w:rPr>
          <w:rFonts w:ascii="Times New Roman" w:eastAsia="PMingLiU" w:hAnsi="Times New Roman" w:cs="Times New Roman"/>
          <w:b/>
          <w:bCs/>
          <w:i/>
          <w:iCs/>
          <w:sz w:val="28"/>
          <w:szCs w:val="28"/>
          <w:lang w:val="en-GB" w:eastAsia="en-CA"/>
        </w:rPr>
        <w:t xml:space="preserve"> </w:t>
      </w:r>
      <w:r w:rsidRPr="004A3FB5">
        <w:rPr>
          <w:rFonts w:ascii="Times New Roman" w:eastAsia="PMingLiU" w:hAnsi="Times New Roman" w:cs="Times New Roman"/>
          <w:b/>
          <w:bCs/>
          <w:i/>
          <w:iCs/>
          <w:sz w:val="48"/>
          <w:szCs w:val="48"/>
          <w:lang w:val="en-GB" w:eastAsia="en-CA"/>
        </w:rPr>
        <w:t xml:space="preserve">  </w:t>
      </w:r>
      <w:r w:rsidRPr="004A3FB5">
        <w:rPr>
          <w:rFonts w:ascii="Times New Roman" w:eastAsia="PMingLiU" w:hAnsi="Times New Roman" w:cs="Times New Roman"/>
          <w:b/>
          <w:bCs/>
          <w:i/>
          <w:iCs/>
          <w:sz w:val="42"/>
          <w:szCs w:val="42"/>
          <w:lang w:val="en-GB" w:eastAsia="en-CA"/>
        </w:rPr>
        <w:t>Court</w:t>
      </w:r>
      <w:r w:rsidRPr="004A3FB5">
        <w:rPr>
          <w:rFonts w:ascii="Times New Roman" w:eastAsia="PMingLiU" w:hAnsi="Times New Roman" w:cs="Times New Roman"/>
          <w:b/>
          <w:bCs/>
          <w:i/>
          <w:iCs/>
          <w:sz w:val="28"/>
          <w:szCs w:val="28"/>
          <w:lang w:val="en-GB" w:eastAsia="en-CA"/>
        </w:rPr>
        <w:tab/>
      </w:r>
      <w:r w:rsidRPr="004A3FB5">
        <w:rPr>
          <w:rFonts w:ascii="Times New Roman" w:eastAsia="PMingLiU" w:hAnsi="Times New Roman" w:cs="Times New Roman"/>
          <w:b/>
          <w:bCs/>
          <w:i/>
          <w:iCs/>
          <w:sz w:val="28"/>
          <w:szCs w:val="28"/>
          <w:lang w:val="en-GB" w:eastAsia="en-CA"/>
        </w:rPr>
        <w:tab/>
      </w:r>
      <w:r w:rsidRPr="004A3FB5">
        <w:rPr>
          <w:rFonts w:ascii="Times New Roman" w:eastAsia="PMingLiU" w:hAnsi="Times New Roman" w:cs="Times New Roman"/>
          <w:b/>
          <w:bCs/>
          <w:i/>
          <w:iCs/>
          <w:sz w:val="28"/>
          <w:szCs w:val="28"/>
          <w:lang w:val="en-GB" w:eastAsia="en-CA"/>
        </w:rPr>
        <w:tab/>
      </w:r>
      <w:r w:rsidRPr="004A3FB5">
        <w:rPr>
          <w:rFonts w:ascii="Times New Roman" w:eastAsia="PMingLiU" w:hAnsi="Times New Roman" w:cs="Times New Roman"/>
          <w:b/>
          <w:bCs/>
          <w:i/>
          <w:iCs/>
          <w:sz w:val="26"/>
          <w:szCs w:val="26"/>
          <w:lang w:val="en-GB" w:eastAsia="en-CA"/>
        </w:rPr>
        <w:t>Haliburton, Northumberland, Peterborough and City of</w:t>
      </w:r>
    </w:p>
    <w:p w14:paraId="5E7B156C" w14:textId="77777777" w:rsidR="004A3FB5" w:rsidRPr="004A3FB5" w:rsidRDefault="004A3FB5" w:rsidP="004A3FB5">
      <w:pPr>
        <w:widowControl w:val="0"/>
        <w:autoSpaceDE w:val="0"/>
        <w:autoSpaceDN w:val="0"/>
        <w:adjustRightInd w:val="0"/>
        <w:ind w:right="-723"/>
        <w:jc w:val="left"/>
        <w:rPr>
          <w:rFonts w:ascii="Times New Roman" w:eastAsia="PMingLiU" w:hAnsi="Times New Roman" w:cs="Times New Roman"/>
          <w:b/>
          <w:bCs/>
          <w:i/>
          <w:iCs/>
          <w:sz w:val="28"/>
          <w:szCs w:val="28"/>
          <w:lang w:val="en-GB" w:eastAsia="en-CA"/>
        </w:rPr>
      </w:pPr>
      <w:r w:rsidRPr="004A3FB5">
        <w:rPr>
          <w:rFonts w:ascii="Times New Roman" w:eastAsia="PMingLiU" w:hAnsi="Times New Roman" w:cs="Times New Roman"/>
          <w:b/>
          <w:bCs/>
          <w:i/>
          <w:iCs/>
          <w:sz w:val="28"/>
          <w:szCs w:val="28"/>
          <w:lang w:val="en-GB" w:eastAsia="en-CA"/>
        </w:rPr>
        <w:t xml:space="preserve">   </w:t>
      </w:r>
      <w:r w:rsidRPr="004A3FB5">
        <w:rPr>
          <w:rFonts w:ascii="Times New Roman" w:eastAsia="PMingLiU" w:hAnsi="Times New Roman" w:cs="Times New Roman"/>
          <w:b/>
          <w:bCs/>
          <w:i/>
          <w:iCs/>
          <w:sz w:val="48"/>
          <w:szCs w:val="48"/>
          <w:lang w:val="en-GB" w:eastAsia="en-CA"/>
        </w:rPr>
        <w:t xml:space="preserve"> </w:t>
      </w:r>
      <w:r w:rsidRPr="004A3FB5">
        <w:rPr>
          <w:rFonts w:ascii="Times New Roman" w:eastAsia="PMingLiU" w:hAnsi="Times New Roman" w:cs="Times New Roman"/>
          <w:b/>
          <w:bCs/>
          <w:i/>
          <w:iCs/>
          <w:sz w:val="42"/>
          <w:szCs w:val="42"/>
          <w:lang w:val="en-GB" w:eastAsia="en-CA"/>
        </w:rPr>
        <w:t xml:space="preserve">Assessment </w:t>
      </w:r>
      <w:r w:rsidRPr="004A3FB5">
        <w:rPr>
          <w:rFonts w:ascii="Times New Roman" w:eastAsia="PMingLiU" w:hAnsi="Times New Roman" w:cs="Times New Roman"/>
          <w:b/>
          <w:bCs/>
          <w:i/>
          <w:iCs/>
          <w:sz w:val="40"/>
          <w:szCs w:val="40"/>
          <w:lang w:val="en-GB" w:eastAsia="en-CA"/>
        </w:rPr>
        <w:t xml:space="preserve">                            </w:t>
      </w:r>
      <w:r w:rsidRPr="004A3FB5">
        <w:rPr>
          <w:rFonts w:ascii="Times New Roman" w:eastAsia="PMingLiU" w:hAnsi="Times New Roman" w:cs="Times New Roman"/>
          <w:b/>
          <w:bCs/>
          <w:i/>
          <w:iCs/>
          <w:sz w:val="26"/>
          <w:szCs w:val="26"/>
          <w:lang w:val="en-GB" w:eastAsia="en-CA"/>
        </w:rPr>
        <w:t>Kawartha Lakes</w:t>
      </w:r>
    </w:p>
    <w:p w14:paraId="32F1B52A" w14:textId="77777777" w:rsidR="00A707D8" w:rsidRDefault="004A3FB5" w:rsidP="004A3FB5">
      <w:r w:rsidRPr="004A3FB5">
        <w:rPr>
          <w:rFonts w:ascii="Times New Roman" w:eastAsia="PMingLiU" w:hAnsi="Times New Roman" w:cs="Times New Roman"/>
          <w:b/>
          <w:bCs/>
          <w:i/>
          <w:iCs/>
          <w:sz w:val="28"/>
          <w:szCs w:val="28"/>
          <w:lang w:val="en-GB" w:eastAsia="en-CA"/>
        </w:rPr>
        <w:t xml:space="preserve">     </w:t>
      </w:r>
      <w:r w:rsidRPr="004A3FB5">
        <w:rPr>
          <w:rFonts w:ascii="Times New Roman" w:eastAsia="PMingLiU" w:hAnsi="Times New Roman" w:cs="Times New Roman"/>
          <w:b/>
          <w:bCs/>
          <w:i/>
          <w:iCs/>
          <w:sz w:val="42"/>
          <w:szCs w:val="42"/>
          <w:lang w:val="en-GB" w:eastAsia="en-CA"/>
        </w:rPr>
        <w:t>Service</w:t>
      </w:r>
      <w:r w:rsidRPr="004A3FB5">
        <w:rPr>
          <w:rFonts w:ascii="Times New Roman" w:eastAsia="PMingLiU" w:hAnsi="Times New Roman" w:cs="Times New Roman"/>
          <w:sz w:val="28"/>
          <w:szCs w:val="28"/>
          <w:lang w:val="en-GB" w:eastAsia="en-CA"/>
        </w:rPr>
        <w:tab/>
        <w:t xml:space="preserve">   </w:t>
      </w:r>
      <w:r>
        <w:rPr>
          <w:rFonts w:ascii="Times New Roman" w:eastAsia="PMingLiU" w:hAnsi="Times New Roman" w:cs="Times New Roman"/>
          <w:sz w:val="28"/>
          <w:szCs w:val="28"/>
          <w:lang w:val="en-GB" w:eastAsia="en-CA"/>
        </w:rPr>
        <w:t xml:space="preserve"> </w:t>
      </w:r>
      <w:r w:rsidRPr="004A3FB5">
        <w:rPr>
          <w:rFonts w:ascii="Times New Roman" w:eastAsia="PMingLiU" w:hAnsi="Times New Roman" w:cs="Times New Roman"/>
          <w:b/>
          <w:sz w:val="28"/>
          <w:szCs w:val="28"/>
          <w:u w:val="double"/>
          <w:lang w:val="en-GB" w:eastAsia="en-CA"/>
        </w:rPr>
        <w:t>______________________________________________________</w:t>
      </w:r>
      <w:r w:rsidRPr="004A3FB5">
        <w:rPr>
          <w:rFonts w:ascii="Times New Roman" w:eastAsia="PMingLiU" w:hAnsi="Times New Roman" w:cs="Times New Roman"/>
          <w:b/>
          <w:sz w:val="28"/>
          <w:szCs w:val="28"/>
          <w:lang w:val="en-GB" w:eastAsia="en-CA"/>
        </w:rPr>
        <w:t xml:space="preserve">  </w:t>
      </w:r>
      <w:r w:rsidRPr="004A3FB5">
        <w:rPr>
          <w:rFonts w:ascii="Times New Roman" w:eastAsia="PMingLiU" w:hAnsi="Times New Roman" w:cs="Times New Roman"/>
          <w:b/>
          <w:sz w:val="28"/>
          <w:szCs w:val="28"/>
          <w:u w:val="double"/>
          <w:lang w:val="en-GB" w:eastAsia="en-CA"/>
        </w:rPr>
        <w:t xml:space="preserve">  </w:t>
      </w:r>
      <w:r w:rsidRPr="004A3FB5">
        <w:rPr>
          <w:rFonts w:ascii="Times New Roman" w:eastAsia="PMingLiU" w:hAnsi="Times New Roman" w:cs="Times New Roman"/>
          <w:sz w:val="28"/>
          <w:szCs w:val="28"/>
          <w:u w:val="double"/>
          <w:lang w:val="en-GB" w:eastAsia="en-CA"/>
        </w:rPr>
        <w:t xml:space="preserve">                                                         </w:t>
      </w:r>
      <w:r w:rsidRPr="004A3FB5">
        <w:rPr>
          <w:rFonts w:ascii="Times New Roman" w:eastAsia="PMingLiU" w:hAnsi="Times New Roman" w:cs="Times New Roman"/>
          <w:sz w:val="28"/>
          <w:szCs w:val="28"/>
          <w:lang w:val="en-GB" w:eastAsia="en-CA"/>
        </w:rPr>
        <w:t xml:space="preserve"> </w:t>
      </w:r>
    </w:p>
    <w:p w14:paraId="7DBFD96E" w14:textId="77777777" w:rsidR="00084158" w:rsidRDefault="00084158"/>
    <w:p w14:paraId="4405549C" w14:textId="77777777" w:rsidR="004A3FB5" w:rsidRDefault="004A3FB5"/>
    <w:p w14:paraId="1B8BC40F" w14:textId="77777777" w:rsidR="00D40DAD" w:rsidRPr="00654061" w:rsidRDefault="00D40DAD">
      <w:r w:rsidRPr="00654061">
        <w:t>TO:</w:t>
      </w:r>
      <w:r w:rsidRPr="00654061">
        <w:tab/>
        <w:t>Family Law Counsel</w:t>
      </w:r>
    </w:p>
    <w:p w14:paraId="5BED2FB1" w14:textId="77777777" w:rsidR="00D40DAD" w:rsidRDefault="00D40DAD">
      <w:pPr>
        <w:rPr>
          <w:b/>
        </w:rPr>
      </w:pPr>
    </w:p>
    <w:p w14:paraId="354B74A4" w14:textId="77777777" w:rsidR="00AC3A88" w:rsidRDefault="00AC3A88">
      <w:pPr>
        <w:rPr>
          <w:b/>
        </w:rPr>
      </w:pPr>
    </w:p>
    <w:p w14:paraId="2AC67B2A" w14:textId="77777777" w:rsidR="00D40DAD" w:rsidRDefault="00D40DAD">
      <w:r>
        <w:rPr>
          <w:b/>
        </w:rPr>
        <w:t>RE:</w:t>
      </w:r>
      <w:r>
        <w:rPr>
          <w:b/>
        </w:rPr>
        <w:tab/>
      </w:r>
      <w:r w:rsidR="00EB1251">
        <w:rPr>
          <w:b/>
        </w:rPr>
        <w:t xml:space="preserve">PARENTING </w:t>
      </w:r>
      <w:r w:rsidR="00BC4038">
        <w:rPr>
          <w:b/>
        </w:rPr>
        <w:t>TIME</w:t>
      </w:r>
      <w:r w:rsidR="00EB1251">
        <w:rPr>
          <w:b/>
        </w:rPr>
        <w:t xml:space="preserve">/DECISION MAKING </w:t>
      </w:r>
      <w:r>
        <w:rPr>
          <w:b/>
        </w:rPr>
        <w:t>ASSESSMENTS</w:t>
      </w:r>
    </w:p>
    <w:p w14:paraId="1B6FCDF5" w14:textId="77777777" w:rsidR="00D40DAD" w:rsidRDefault="00D40DAD"/>
    <w:p w14:paraId="2B3CDF5C" w14:textId="77777777" w:rsidR="00D40DAD" w:rsidRDefault="00D40DAD">
      <w:r>
        <w:t xml:space="preserve">Kawartha Family Court Assessment Service provides clinical assessments under Section 30 of the </w:t>
      </w:r>
      <w:r w:rsidRPr="003A28A8">
        <w:rPr>
          <w:rFonts w:eastAsia="Times New Roman"/>
          <w:u w:val="single"/>
          <w:lang w:eastAsia="en-CA"/>
        </w:rPr>
        <w:t>Children’s Law Reform Act</w:t>
      </w:r>
      <w:r>
        <w:t xml:space="preserve">.  These assessments are provided for the judiciary in the city of Peterborough and the counties of Peterborough, Haliburton, Northumberland and the City of Kawartha Lakes.  </w:t>
      </w:r>
    </w:p>
    <w:p w14:paraId="59519E78" w14:textId="77777777" w:rsidR="00D40DAD" w:rsidRDefault="00D40DAD"/>
    <w:p w14:paraId="2B393777" w14:textId="48163ADC" w:rsidR="00D40DAD" w:rsidRDefault="00D40DAD">
      <w:r>
        <w:t xml:space="preserve">Our Agency has been providing comprehensive </w:t>
      </w:r>
      <w:r w:rsidR="00EB1251">
        <w:t xml:space="preserve">parenting </w:t>
      </w:r>
      <w:r w:rsidR="00BC4038">
        <w:t>time</w:t>
      </w:r>
      <w:r>
        <w:t>/</w:t>
      </w:r>
      <w:r w:rsidR="00EB1251">
        <w:t xml:space="preserve">decision making </w:t>
      </w:r>
      <w:r>
        <w:t xml:space="preserve">assessments since 1985.  </w:t>
      </w:r>
      <w:r>
        <w:rPr>
          <w:b/>
        </w:rPr>
        <w:t>These assessments are completed by Court Order only</w:t>
      </w:r>
      <w:r>
        <w:t>.  Initial appointments for each party are generally given soon a</w:t>
      </w:r>
      <w:r w:rsidR="009D36FB">
        <w:t>fter</w:t>
      </w:r>
      <w:r>
        <w:t xml:space="preserve"> intake information, </w:t>
      </w:r>
      <w:r w:rsidR="009D36FB">
        <w:t xml:space="preserve">financial </w:t>
      </w:r>
      <w:r>
        <w:t>undertakings</w:t>
      </w:r>
      <w:r w:rsidR="00E07AA6">
        <w:t>, deposits and</w:t>
      </w:r>
      <w:r w:rsidR="009D36FB">
        <w:t xml:space="preserve"> Issued Orders </w:t>
      </w:r>
      <w:r>
        <w:t>are received. There may be a waiting period before appointments are scheduled, depending on the volume of referrals.</w:t>
      </w:r>
    </w:p>
    <w:p w14:paraId="4D1189DA" w14:textId="77777777" w:rsidR="00D40DAD" w:rsidRDefault="00D40DAD"/>
    <w:p w14:paraId="34E23DD2" w14:textId="28C57AAD" w:rsidR="00D40DAD" w:rsidRDefault="00D40DAD">
      <w:r>
        <w:t xml:space="preserve">The base cost of a </w:t>
      </w:r>
      <w:r w:rsidR="00EB1251">
        <w:t xml:space="preserve">parenting </w:t>
      </w:r>
      <w:r w:rsidR="00BC4038">
        <w:t>time</w:t>
      </w:r>
      <w:r w:rsidR="00EB1251">
        <w:t xml:space="preserve">/decision making </w:t>
      </w:r>
      <w:r>
        <w:t>assessment</w:t>
      </w:r>
      <w:r w:rsidR="0017702F">
        <w:t xml:space="preserve">, </w:t>
      </w:r>
      <w:r>
        <w:t>which does not involve Legal Aid</w:t>
      </w:r>
      <w:r w:rsidR="0017702F">
        <w:t>,</w:t>
      </w:r>
      <w:r>
        <w:t xml:space="preserve"> is $</w:t>
      </w:r>
      <w:r w:rsidR="00E07AA6">
        <w:t>8000</w:t>
      </w:r>
      <w:r>
        <w:t>.00 (based on 1 applicant and 1 respondent) plus disbursements</w:t>
      </w:r>
      <w:r w:rsidR="009466AA">
        <w:t>, typically split between the parties</w:t>
      </w:r>
      <w:r>
        <w:t>.  Additional respondents will be billed at $</w:t>
      </w:r>
      <w:r w:rsidR="00E07AA6">
        <w:t>4000</w:t>
      </w:r>
      <w:r>
        <w:t xml:space="preserve">.00.  </w:t>
      </w:r>
      <w:r w:rsidR="0017702F">
        <w:t xml:space="preserve">Each party typically has three appointments </w:t>
      </w:r>
      <w:r w:rsidR="00BA22DE">
        <w:t xml:space="preserve">with a qualified Social Worker, </w:t>
      </w:r>
      <w:r w:rsidR="007149F1">
        <w:t xml:space="preserve">the last of which </w:t>
      </w:r>
      <w:r w:rsidR="0017702F">
        <w:t>includ</w:t>
      </w:r>
      <w:r w:rsidR="007149F1">
        <w:t>es</w:t>
      </w:r>
      <w:r w:rsidR="0017702F">
        <w:t xml:space="preserve"> the child/children.  Any additional clinical hours will be billed at $</w:t>
      </w:r>
      <w:r w:rsidR="001458C8">
        <w:t>2</w:t>
      </w:r>
      <w:r w:rsidR="00E07AA6">
        <w:t>50</w:t>
      </w:r>
      <w:r w:rsidR="0017702F">
        <w:t xml:space="preserve">.00 per hour to the applicable party.  A </w:t>
      </w:r>
      <w:r w:rsidR="0017702F">
        <w:rPr>
          <w:b/>
          <w:u w:val="single"/>
        </w:rPr>
        <w:t>non-refundable</w:t>
      </w:r>
      <w:r w:rsidR="0017702F">
        <w:t xml:space="preserve"> d</w:t>
      </w:r>
      <w:r w:rsidR="00084158">
        <w:t xml:space="preserve">eposit </w:t>
      </w:r>
      <w:r w:rsidR="0017702F">
        <w:t xml:space="preserve">of $200.00 from each party, payable to the Kawartha Family Court Assessment Service, along with a completed Referral Form, completed Parent/Guardian Questionnaire Form and a copy of the Court Order are required from both parties.  (If one party is paying for the complete assessment, we require a deposit of $400.00.)  In addition, we will require a signed Financial Undertaking.  All clients </w:t>
      </w:r>
      <w:r w:rsidR="009D36FB">
        <w:t xml:space="preserve">are </w:t>
      </w:r>
      <w:r w:rsidR="0017702F">
        <w:t>required to provide a payment of 1/3 of the balance of the assessment cost at each appointment.  If a psychologist is requested or required (and included in the Court Order), fees are additional at approximately $2</w:t>
      </w:r>
      <w:r w:rsidR="00E07AA6">
        <w:t>4</w:t>
      </w:r>
      <w:r w:rsidR="0017702F">
        <w:t xml:space="preserve">00.00 per person.  (An additional Financial Undertaking will need to </w:t>
      </w:r>
      <w:r w:rsidR="00E8776C">
        <w:t xml:space="preserve">be </w:t>
      </w:r>
      <w:r w:rsidR="0017702F">
        <w:t>signed.)</w:t>
      </w:r>
    </w:p>
    <w:p w14:paraId="666A8205" w14:textId="77777777" w:rsidR="0017702F" w:rsidRDefault="0017702F"/>
    <w:p w14:paraId="1F0AE6C4" w14:textId="77777777" w:rsidR="0017702F" w:rsidRDefault="0017702F">
      <w:r>
        <w:rPr>
          <w:b/>
        </w:rPr>
        <w:t xml:space="preserve">PLEASE NOTE THAT WE </w:t>
      </w:r>
      <w:r w:rsidR="00E8776C">
        <w:rPr>
          <w:b/>
        </w:rPr>
        <w:t xml:space="preserve">ACCEPT </w:t>
      </w:r>
      <w:r>
        <w:rPr>
          <w:b/>
        </w:rPr>
        <w:t>CHEQUE, CASH, VISA, MASTERCARD AND DEBIT AS METHODS OF PAYMENT.</w:t>
      </w:r>
    </w:p>
    <w:p w14:paraId="0043A4BB" w14:textId="77777777" w:rsidR="0017702F" w:rsidRDefault="0017702F"/>
    <w:p w14:paraId="0CBA5562" w14:textId="77777777" w:rsidR="00E07AA6" w:rsidRDefault="0017702F">
      <w:r>
        <w:t xml:space="preserve">If one or both of the parties are Legally Aided, prior consent from Legal Aid is not required as long as the issues assessed are </w:t>
      </w:r>
      <w:r w:rsidR="00EB1251">
        <w:t xml:space="preserve">parenting </w:t>
      </w:r>
      <w:r w:rsidR="00BC4038">
        <w:t>time</w:t>
      </w:r>
      <w:r w:rsidR="00EB1251">
        <w:t xml:space="preserve"> and decision making</w:t>
      </w:r>
      <w:r>
        <w:t xml:space="preserve">. Legal Aid does not automatically fund </w:t>
      </w:r>
      <w:r w:rsidR="00EB1251">
        <w:t xml:space="preserve">parenting </w:t>
      </w:r>
      <w:r w:rsidR="00BC4038">
        <w:t>time</w:t>
      </w:r>
      <w:r>
        <w:t>-only assessments.  Psychological assessments, however, must still receive prior approval</w:t>
      </w:r>
      <w:r w:rsidR="00E8776C">
        <w:t>,</w:t>
      </w:r>
      <w:r>
        <w:t xml:space="preserve"> but it has been o</w:t>
      </w:r>
      <w:r w:rsidR="00E8776C">
        <w:t>u</w:t>
      </w:r>
      <w:r>
        <w:t>r experience that the number of hours Legal</w:t>
      </w:r>
    </w:p>
    <w:p w14:paraId="7D66B495" w14:textId="77777777" w:rsidR="00E07AA6" w:rsidRDefault="00E07AA6"/>
    <w:p w14:paraId="49DA4775" w14:textId="77777777" w:rsidR="00E07AA6" w:rsidRDefault="00E07AA6"/>
    <w:p w14:paraId="768A4855" w14:textId="5A191B82" w:rsidR="0017702F" w:rsidRDefault="0017702F">
      <w:r>
        <w:t>Aid approves have not been sufficient to cover the costs.  In Legal Aid cases, the Referral Form, Parent Questionnaire, Court Order and the signed Legal Aid Fina</w:t>
      </w:r>
      <w:r w:rsidR="00E8776C">
        <w:t>n</w:t>
      </w:r>
      <w:r>
        <w:t>cial Undertaking (signed by legal counsel) are required to begin the case.  Please be aware that the Assessme</w:t>
      </w:r>
      <w:r w:rsidR="00E8776C">
        <w:t>n</w:t>
      </w:r>
      <w:r>
        <w:t>t Service cannot bill directly to Legal Aid</w:t>
      </w:r>
      <w:r w:rsidR="00E8776C">
        <w:t>.  T</w:t>
      </w:r>
      <w:r>
        <w:t>his responsibility lies with legal counsel</w:t>
      </w:r>
      <w:r w:rsidR="00E8776C">
        <w:t>,</w:t>
      </w:r>
      <w:r>
        <w:t xml:space="preserve"> once this assessment has been </w:t>
      </w:r>
      <w:r w:rsidR="00E8776C">
        <w:t xml:space="preserve">completed, </w:t>
      </w:r>
      <w:r>
        <w:t>to provide remuneration to this agency.</w:t>
      </w:r>
    </w:p>
    <w:p w14:paraId="3205D3DA" w14:textId="77777777" w:rsidR="0017702F" w:rsidRDefault="0017702F"/>
    <w:p w14:paraId="249D1D0D" w14:textId="037D7120" w:rsidR="0017702F" w:rsidRDefault="0017702F">
      <w:r>
        <w:t>Parties with or without a Legal Aid certificat</w:t>
      </w:r>
      <w:r w:rsidR="00E8776C">
        <w:t>e</w:t>
      </w:r>
      <w:r>
        <w:t xml:space="preserve"> will be responsible to Kawartha Family Court Assessment Service for any missed appointments</w:t>
      </w:r>
      <w:r w:rsidR="00084158">
        <w:t>, without 24 hours notice, at $</w:t>
      </w:r>
      <w:r w:rsidR="00E07AA6">
        <w:t>250</w:t>
      </w:r>
      <w:r w:rsidR="00084158">
        <w:t xml:space="preserve">.00 per missed appointment.  </w:t>
      </w:r>
    </w:p>
    <w:p w14:paraId="3A7040CF" w14:textId="77777777" w:rsidR="00084158" w:rsidRDefault="00084158"/>
    <w:p w14:paraId="7F730ACE" w14:textId="77777777" w:rsidR="00084158" w:rsidRDefault="00084158">
      <w:r>
        <w:t xml:space="preserve">In making a referral to us, </w:t>
      </w:r>
      <w:r>
        <w:rPr>
          <w:b/>
          <w:u w:val="single"/>
        </w:rPr>
        <w:t>each party is requested to send the following</w:t>
      </w:r>
      <w:r>
        <w:t>:</w:t>
      </w:r>
    </w:p>
    <w:p w14:paraId="7B727738" w14:textId="77777777" w:rsidR="00084158" w:rsidRDefault="00084158"/>
    <w:p w14:paraId="71549F3E" w14:textId="77777777" w:rsidR="00084158" w:rsidRDefault="00084158" w:rsidP="00084158">
      <w:pPr>
        <w:pStyle w:val="ListParagraph"/>
        <w:numPr>
          <w:ilvl w:val="0"/>
          <w:numId w:val="1"/>
        </w:numPr>
      </w:pPr>
      <w:r>
        <w:t>A letter outlining the problem and relevant background.</w:t>
      </w:r>
    </w:p>
    <w:p w14:paraId="566E101F" w14:textId="77777777" w:rsidR="00084158" w:rsidRDefault="00084158" w:rsidP="00084158">
      <w:pPr>
        <w:pStyle w:val="ListParagraph"/>
        <w:numPr>
          <w:ilvl w:val="0"/>
          <w:numId w:val="1"/>
        </w:numPr>
      </w:pPr>
      <w:r>
        <w:t xml:space="preserve">A completed Referral Form and Parent Questionnaire (available electronically </w:t>
      </w:r>
      <w:r w:rsidR="00EB1251">
        <w:t>on our website</w:t>
      </w:r>
      <w:r>
        <w:t>).</w:t>
      </w:r>
    </w:p>
    <w:p w14:paraId="576D662D" w14:textId="77777777" w:rsidR="00084158" w:rsidRDefault="00084158" w:rsidP="00084158">
      <w:pPr>
        <w:pStyle w:val="ListParagraph"/>
        <w:numPr>
          <w:ilvl w:val="0"/>
          <w:numId w:val="1"/>
        </w:numPr>
      </w:pPr>
      <w:r>
        <w:t>The applicable signed Financial Undertaking which provides a written undertak</w:t>
      </w:r>
      <w:r w:rsidR="00E8776C">
        <w:t>ing</w:t>
      </w:r>
      <w:r>
        <w:t xml:space="preserve"> with respect to responsibilities for payment of professional fees.</w:t>
      </w:r>
    </w:p>
    <w:p w14:paraId="1AF5C24A" w14:textId="77777777" w:rsidR="00084158" w:rsidRDefault="00084158" w:rsidP="00084158">
      <w:pPr>
        <w:pStyle w:val="ListParagraph"/>
        <w:numPr>
          <w:ilvl w:val="0"/>
          <w:numId w:val="1"/>
        </w:numPr>
      </w:pPr>
      <w:r>
        <w:t xml:space="preserve">A cheque payable to Kawartha Family Court Assessment Service in the sum of $200.00 as a </w:t>
      </w:r>
      <w:r>
        <w:rPr>
          <w:b/>
        </w:rPr>
        <w:t xml:space="preserve">non-refundable deposit </w:t>
      </w:r>
      <w:r>
        <w:t>for all clients who are not covered by Legal Aid ($400.00 if one party is paying for the complete assessment).</w:t>
      </w:r>
    </w:p>
    <w:p w14:paraId="612B409C" w14:textId="77777777" w:rsidR="00084158" w:rsidRDefault="00084158" w:rsidP="00084158">
      <w:pPr>
        <w:pStyle w:val="ListParagraph"/>
        <w:numPr>
          <w:ilvl w:val="0"/>
          <w:numId w:val="1"/>
        </w:numPr>
      </w:pPr>
      <w:r>
        <w:t xml:space="preserve">A copy of the </w:t>
      </w:r>
      <w:r w:rsidR="005322DF">
        <w:t xml:space="preserve">Issued </w:t>
      </w:r>
      <w:r>
        <w:t>Court Order.</w:t>
      </w:r>
    </w:p>
    <w:p w14:paraId="535A958F" w14:textId="77777777" w:rsidR="00084158" w:rsidRDefault="00084158" w:rsidP="00084158"/>
    <w:p w14:paraId="55287693" w14:textId="77777777" w:rsidR="00084158" w:rsidRDefault="00084158" w:rsidP="00084158">
      <w:r>
        <w:t>Should you have any further questions with respect to either the Agency or the service</w:t>
      </w:r>
      <w:r w:rsidR="00E8776C">
        <w:t>s</w:t>
      </w:r>
      <w:r>
        <w:t xml:space="preserve"> we offer, please do not hesitate to contact us.</w:t>
      </w:r>
    </w:p>
    <w:p w14:paraId="0C59C743" w14:textId="77777777" w:rsidR="00084158" w:rsidRDefault="00084158" w:rsidP="00084158"/>
    <w:p w14:paraId="6B3E115B" w14:textId="77777777" w:rsidR="00084158" w:rsidRDefault="00084158" w:rsidP="00084158">
      <w:r>
        <w:t>Yours sincerely,</w:t>
      </w:r>
    </w:p>
    <w:p w14:paraId="472CBCDB" w14:textId="77777777" w:rsidR="00084158" w:rsidRDefault="00084158" w:rsidP="00084158"/>
    <w:p w14:paraId="1A55ED82" w14:textId="77777777" w:rsidR="00084158" w:rsidRDefault="006F6D30" w:rsidP="00084158">
      <w:r w:rsidRPr="006F6D30">
        <w:rPr>
          <w:noProof/>
          <w:lang w:eastAsia="en-CA"/>
        </w:rPr>
        <w:drawing>
          <wp:inline distT="0" distB="0" distL="0" distR="0" wp14:anchorId="7BE12622" wp14:editId="0780D0AE">
            <wp:extent cx="1825462" cy="6248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9929" cy="633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566CC" w14:textId="77777777" w:rsidR="00084158" w:rsidRDefault="00084158" w:rsidP="00084158">
      <w:r>
        <w:t>D</w:t>
      </w:r>
      <w:r w:rsidR="0018441C">
        <w:t>orothy Ryan</w:t>
      </w:r>
      <w:r>
        <w:t>, M.S.W., R.S.W.</w:t>
      </w:r>
    </w:p>
    <w:p w14:paraId="31C58065" w14:textId="77777777" w:rsidR="00084158" w:rsidRDefault="00084158" w:rsidP="00084158">
      <w:r>
        <w:t>Executive Director</w:t>
      </w:r>
    </w:p>
    <w:p w14:paraId="00DB65E8" w14:textId="77777777" w:rsidR="00084158" w:rsidRDefault="00084158" w:rsidP="00084158"/>
    <w:sectPr w:rsidR="00084158" w:rsidSect="004A3FB5">
      <w:footerReference w:type="default" r:id="rId8"/>
      <w:pgSz w:w="12240" w:h="15840"/>
      <w:pgMar w:top="720" w:right="1080" w:bottom="1440" w:left="1080" w:header="720" w:footer="7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24197" w14:textId="77777777" w:rsidR="00084158" w:rsidRDefault="00084158" w:rsidP="00084158">
      <w:r>
        <w:separator/>
      </w:r>
    </w:p>
  </w:endnote>
  <w:endnote w:type="continuationSeparator" w:id="0">
    <w:p w14:paraId="58CF93BC" w14:textId="77777777" w:rsidR="00084158" w:rsidRDefault="00084158" w:rsidP="00084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!Ps2OcuAe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EC458" w14:textId="706194A3" w:rsidR="00AC3A88" w:rsidRDefault="00084158">
    <w:pPr>
      <w:pStyle w:val="Footer"/>
      <w:rPr>
        <w:color w:val="000000" w:themeColor="text1"/>
        <w:sz w:val="20"/>
        <w:szCs w:val="20"/>
      </w:rPr>
    </w:pPr>
    <w:r w:rsidRPr="004A3FB5">
      <w:rPr>
        <w:noProof/>
        <w:color w:val="000000" w:themeColor="text1"/>
        <w:sz w:val="20"/>
        <w:szCs w:val="20"/>
        <w:lang w:eastAsia="en-C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CA4CAB" wp14:editId="6BEBE3C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BDB3574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 w:rsidRPr="004A3FB5">
      <w:rPr>
        <w:color w:val="000000" w:themeColor="text1"/>
        <w:sz w:val="20"/>
        <w:szCs w:val="20"/>
      </w:rPr>
      <w:t xml:space="preserve">Revised </w:t>
    </w:r>
    <w:r w:rsidR="00E07AA6">
      <w:rPr>
        <w:color w:val="000000" w:themeColor="text1"/>
        <w:sz w:val="20"/>
        <w:szCs w:val="20"/>
      </w:rPr>
      <w:t>April 1, 2026</w:t>
    </w:r>
  </w:p>
  <w:p w14:paraId="3799B512" w14:textId="77777777" w:rsidR="00E07AA6" w:rsidRPr="00AC3A88" w:rsidRDefault="00E07AA6">
    <w:pPr>
      <w:pStyle w:val="Footer"/>
      <w:rPr>
        <w:color w:val="000000" w:themeColor="text1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F2C3F" w14:textId="77777777" w:rsidR="00084158" w:rsidRDefault="00084158" w:rsidP="00084158">
      <w:r>
        <w:separator/>
      </w:r>
    </w:p>
  </w:footnote>
  <w:footnote w:type="continuationSeparator" w:id="0">
    <w:p w14:paraId="75D2924E" w14:textId="77777777" w:rsidR="00084158" w:rsidRDefault="00084158" w:rsidP="000841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101C38"/>
    <w:multiLevelType w:val="hybridMultilevel"/>
    <w:tmpl w:val="E612BDF2"/>
    <w:lvl w:ilvl="0" w:tplc="B13A73B8">
      <w:start w:val="1"/>
      <w:numFmt w:val="decimal"/>
      <w:lvlText w:val="%1."/>
      <w:lvlJc w:val="left"/>
      <w:pPr>
        <w:ind w:left="0" w:firstLine="0"/>
      </w:pPr>
      <w:rPr>
        <w:rFonts w:ascii="Arial" w:hAnsi="Arial" w:hint="default"/>
        <w:sz w:val="24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E4350B"/>
    <w:multiLevelType w:val="hybridMultilevel"/>
    <w:tmpl w:val="0C5805BE"/>
    <w:lvl w:ilvl="0" w:tplc="95AC4CD6">
      <w:start w:val="1"/>
      <w:numFmt w:val="decimal"/>
      <w:lvlText w:val="%1."/>
      <w:lvlJc w:val="left"/>
      <w:pPr>
        <w:ind w:left="720" w:hanging="720"/>
      </w:pPr>
      <w:rPr>
        <w:rFonts w:ascii="Arial" w:hAnsi="Arial" w:hint="default"/>
        <w:sz w:val="24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7655010">
    <w:abstractNumId w:val="1"/>
  </w:num>
  <w:num w:numId="2" w16cid:durableId="312680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0DAD"/>
    <w:rsid w:val="00084158"/>
    <w:rsid w:val="001458C8"/>
    <w:rsid w:val="0017702F"/>
    <w:rsid w:val="0018441C"/>
    <w:rsid w:val="004A3FB5"/>
    <w:rsid w:val="005322DF"/>
    <w:rsid w:val="005930DF"/>
    <w:rsid w:val="005E7FFA"/>
    <w:rsid w:val="00616D76"/>
    <w:rsid w:val="00654061"/>
    <w:rsid w:val="006F6D30"/>
    <w:rsid w:val="007149F1"/>
    <w:rsid w:val="00883AB8"/>
    <w:rsid w:val="009466AA"/>
    <w:rsid w:val="009D36FB"/>
    <w:rsid w:val="00A00084"/>
    <w:rsid w:val="00A707D8"/>
    <w:rsid w:val="00A947B0"/>
    <w:rsid w:val="00AC3A88"/>
    <w:rsid w:val="00B97435"/>
    <w:rsid w:val="00BA22DE"/>
    <w:rsid w:val="00BC4038"/>
    <w:rsid w:val="00CA3195"/>
    <w:rsid w:val="00D40DAD"/>
    <w:rsid w:val="00DD0D57"/>
    <w:rsid w:val="00E07AA6"/>
    <w:rsid w:val="00E23D61"/>
    <w:rsid w:val="00E8776C"/>
    <w:rsid w:val="00EB1251"/>
    <w:rsid w:val="00F65746"/>
    <w:rsid w:val="00FA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951D0"/>
  <w15:chartTrackingRefBased/>
  <w15:docId w15:val="{2FFFCD27-61E7-4FB5-AFA8-2BF86C2BD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 w:val="24"/>
        <w:szCs w:val="22"/>
        <w:lang w:val="en-C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1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8415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4158"/>
  </w:style>
  <w:style w:type="paragraph" w:styleId="Footer">
    <w:name w:val="footer"/>
    <w:basedOn w:val="Normal"/>
    <w:link w:val="FooterChar"/>
    <w:uiPriority w:val="99"/>
    <w:unhideWhenUsed/>
    <w:rsid w:val="0008415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4158"/>
  </w:style>
  <w:style w:type="paragraph" w:styleId="BalloonText">
    <w:name w:val="Balloon Text"/>
    <w:basedOn w:val="Normal"/>
    <w:link w:val="BalloonTextChar"/>
    <w:uiPriority w:val="99"/>
    <w:semiHidden/>
    <w:unhideWhenUsed/>
    <w:rsid w:val="005930D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0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634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Scott</dc:creator>
  <cp:keywords/>
  <dc:description/>
  <cp:lastModifiedBy>Julie Scott</cp:lastModifiedBy>
  <cp:revision>2</cp:revision>
  <cp:lastPrinted>2016-05-02T17:46:00Z</cp:lastPrinted>
  <dcterms:created xsi:type="dcterms:W3CDTF">2026-01-29T15:46:00Z</dcterms:created>
  <dcterms:modified xsi:type="dcterms:W3CDTF">2026-01-29T15:46:00Z</dcterms:modified>
</cp:coreProperties>
</file>